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5F13" w14:textId="77777777" w:rsidR="00FF4F5A" w:rsidRPr="00084670" w:rsidRDefault="00F818C2" w:rsidP="00EF1024">
      <w:pPr>
        <w:pStyle w:val="berschrift3"/>
        <w:rPr>
          <w:rFonts w:ascii="Arial" w:hAnsi="Arial" w:cs="Arial"/>
          <w:b/>
          <w:bCs/>
          <w:color w:val="000000" w:themeColor="text1"/>
          <w:sz w:val="28"/>
          <w:szCs w:val="28"/>
        </w:rPr>
      </w:pPr>
      <w:r w:rsidRPr="00084670">
        <w:rPr>
          <w:rFonts w:ascii="Arial" w:hAnsi="Arial" w:cs="Arial"/>
          <w:b/>
          <w:bCs/>
          <w:color w:val="000000" w:themeColor="text1"/>
          <w:sz w:val="28"/>
          <w:szCs w:val="28"/>
        </w:rPr>
        <w:t>PRESSE</w:t>
      </w:r>
      <w:r w:rsidR="00FF4F5A" w:rsidRPr="00084670">
        <w:rPr>
          <w:rFonts w:ascii="Arial" w:hAnsi="Arial" w:cs="Arial"/>
          <w:b/>
          <w:bCs/>
          <w:color w:val="000000" w:themeColor="text1"/>
          <w:sz w:val="28"/>
          <w:szCs w:val="28"/>
        </w:rPr>
        <w:t>INFORMATION</w:t>
      </w:r>
    </w:p>
    <w:p w14:paraId="5EA8DDA8" w14:textId="3CA7242B" w:rsidR="00084670" w:rsidRPr="00391BD4" w:rsidRDefault="008A4883" w:rsidP="00166C5C">
      <w:pPr>
        <w:pStyle w:val="PMDatum"/>
        <w:framePr w:w="0" w:hRule="auto" w:wrap="auto" w:vAnchor="margin" w:hAnchor="text" w:xAlign="left" w:yAlign="inline"/>
        <w:spacing w:after="120" w:line="240" w:lineRule="auto"/>
        <w:ind w:right="-68"/>
        <w:rPr>
          <w:sz w:val="34"/>
          <w:szCs w:val="34"/>
        </w:rPr>
      </w:pPr>
      <w:r>
        <w:t>Hannover</w:t>
      </w:r>
      <w:r w:rsidR="005C0CAD">
        <w:t>,</w:t>
      </w:r>
      <w:r w:rsidR="00DE4F61">
        <w:t xml:space="preserve"> </w:t>
      </w:r>
      <w:r w:rsidR="00003496">
        <w:t>1</w:t>
      </w:r>
      <w:r w:rsidR="000C0D81">
        <w:t>6</w:t>
      </w:r>
      <w:r w:rsidR="00003496">
        <w:t>. Dezember</w:t>
      </w:r>
      <w:r w:rsidR="00BA4161">
        <w:t xml:space="preserve"> 202</w:t>
      </w:r>
      <w:r w:rsidR="00EA7ECD">
        <w:t>4</w:t>
      </w:r>
      <w:r w:rsidR="00166C5C">
        <w:br/>
      </w:r>
    </w:p>
    <w:p w14:paraId="7B0E516D" w14:textId="7CD342DB" w:rsidR="00BA4161" w:rsidRPr="00B67FC7" w:rsidRDefault="00EA7ECD" w:rsidP="00BA4161">
      <w:pPr>
        <w:pStyle w:val="PMDatum"/>
        <w:framePr w:w="0" w:h="0" w:wrap="auto" w:vAnchor="margin" w:hAnchor="text" w:xAlign="left" w:yAlign="inline"/>
        <w:spacing w:after="120"/>
        <w:ind w:right="-70"/>
        <w:jc w:val="left"/>
        <w:rPr>
          <w:b/>
          <w:bCs/>
          <w:color w:val="00B0F0"/>
        </w:rPr>
      </w:pPr>
      <w:r>
        <w:rPr>
          <w:b/>
          <w:bCs/>
          <w:color w:val="00B0F0"/>
        </w:rPr>
        <w:t>Bundesverband Kalksandsteinindustrie</w:t>
      </w:r>
      <w:r w:rsidR="00462088">
        <w:rPr>
          <w:b/>
          <w:bCs/>
          <w:color w:val="00B0F0"/>
        </w:rPr>
        <w:t xml:space="preserve"> e.V.</w:t>
      </w:r>
      <w:r>
        <w:rPr>
          <w:b/>
          <w:bCs/>
          <w:color w:val="00B0F0"/>
        </w:rPr>
        <w:t xml:space="preserve"> </w:t>
      </w:r>
      <w:r w:rsidR="001A1332">
        <w:rPr>
          <w:b/>
          <w:bCs/>
          <w:color w:val="00B0F0"/>
        </w:rPr>
        <w:t xml:space="preserve">veröffentlicht </w:t>
      </w:r>
      <w:r w:rsidR="00E04B86">
        <w:rPr>
          <w:b/>
          <w:bCs/>
          <w:color w:val="00B0F0"/>
        </w:rPr>
        <w:t xml:space="preserve">vergleichende </w:t>
      </w:r>
      <w:r w:rsidR="001A1332">
        <w:rPr>
          <w:b/>
          <w:bCs/>
          <w:color w:val="00B0F0"/>
        </w:rPr>
        <w:t>Ökobilanzstudie</w:t>
      </w:r>
    </w:p>
    <w:p w14:paraId="4CC44AC7" w14:textId="22F857EC" w:rsidR="00BA4161" w:rsidRPr="00084670" w:rsidRDefault="00E04B86" w:rsidP="00084670">
      <w:pPr>
        <w:spacing w:after="240"/>
        <w:ind w:right="-68"/>
        <w:jc w:val="both"/>
        <w:rPr>
          <w:bCs/>
          <w:i/>
          <w:iCs/>
          <w:sz w:val="28"/>
          <w:szCs w:val="28"/>
        </w:rPr>
      </w:pPr>
      <w:r>
        <w:rPr>
          <w:b/>
          <w:sz w:val="28"/>
          <w:szCs w:val="28"/>
        </w:rPr>
        <w:t xml:space="preserve">Mauerwerk aus Kalksandstein erfüllt Anforderungen des </w:t>
      </w:r>
      <w:r w:rsidRPr="00E04B86">
        <w:rPr>
          <w:b/>
          <w:sz w:val="28"/>
          <w:szCs w:val="28"/>
        </w:rPr>
        <w:t>Qualitätssiegels Nachhaltiges Gebäude (QNG)</w:t>
      </w:r>
    </w:p>
    <w:p w14:paraId="4C153FBB" w14:textId="61E7C273" w:rsidR="00BA4161" w:rsidRDefault="00E04B86" w:rsidP="00BA4161">
      <w:pPr>
        <w:jc w:val="both"/>
        <w:rPr>
          <w:b/>
          <w:szCs w:val="22"/>
        </w:rPr>
      </w:pPr>
      <w:r>
        <w:rPr>
          <w:b/>
          <w:szCs w:val="22"/>
        </w:rPr>
        <w:t xml:space="preserve">Gibt es </w:t>
      </w:r>
      <w:r w:rsidR="00521431">
        <w:rPr>
          <w:b/>
          <w:szCs w:val="22"/>
        </w:rPr>
        <w:t>hinsichtlich</w:t>
      </w:r>
      <w:r>
        <w:rPr>
          <w:b/>
          <w:szCs w:val="22"/>
        </w:rPr>
        <w:t xml:space="preserve"> </w:t>
      </w:r>
      <w:r w:rsidR="00521431">
        <w:rPr>
          <w:b/>
          <w:szCs w:val="22"/>
        </w:rPr>
        <w:t xml:space="preserve">der </w:t>
      </w:r>
      <w:r>
        <w:rPr>
          <w:b/>
          <w:szCs w:val="22"/>
        </w:rPr>
        <w:t xml:space="preserve">Nachhaltigkeit </w:t>
      </w:r>
      <w:r w:rsidR="00521431">
        <w:rPr>
          <w:b/>
          <w:szCs w:val="22"/>
        </w:rPr>
        <w:t>tatsächl</w:t>
      </w:r>
      <w:r>
        <w:rPr>
          <w:b/>
          <w:szCs w:val="22"/>
        </w:rPr>
        <w:t>ich signifikante Unterschiede zwischen Gebäuden aus Kalksandsteinmauerwerk</w:t>
      </w:r>
      <w:r w:rsidR="001D5C0F">
        <w:rPr>
          <w:b/>
          <w:szCs w:val="22"/>
        </w:rPr>
        <w:t xml:space="preserve"> und Holz</w:t>
      </w:r>
      <w:r>
        <w:rPr>
          <w:b/>
          <w:szCs w:val="22"/>
        </w:rPr>
        <w:t>? Die erste vergleichende Studie für ein beispielhaftes Mehrfamilienhaus mit drei Geschossen und 17 Wohneinheiten belegt</w:t>
      </w:r>
      <w:r w:rsidR="00262029">
        <w:rPr>
          <w:b/>
          <w:szCs w:val="22"/>
        </w:rPr>
        <w:t xml:space="preserve">: </w:t>
      </w:r>
      <w:r w:rsidR="007B5A15">
        <w:rPr>
          <w:b/>
          <w:szCs w:val="22"/>
        </w:rPr>
        <w:t xml:space="preserve">beide Bauweisen </w:t>
      </w:r>
      <w:r w:rsidR="00262029">
        <w:rPr>
          <w:b/>
          <w:szCs w:val="22"/>
        </w:rPr>
        <w:t xml:space="preserve">liegen </w:t>
      </w:r>
      <w:r w:rsidR="00521431">
        <w:rPr>
          <w:b/>
          <w:szCs w:val="22"/>
        </w:rPr>
        <w:t>in der Ökobilanz</w:t>
      </w:r>
      <w:r w:rsidR="007B5A15">
        <w:rPr>
          <w:b/>
          <w:szCs w:val="22"/>
        </w:rPr>
        <w:t xml:space="preserve"> </w:t>
      </w:r>
      <w:r w:rsidR="00D9245C">
        <w:rPr>
          <w:b/>
          <w:szCs w:val="22"/>
        </w:rPr>
        <w:t xml:space="preserve">gleichauf. </w:t>
      </w:r>
    </w:p>
    <w:p w14:paraId="72155927" w14:textId="77777777" w:rsidR="007859A3" w:rsidRDefault="007859A3" w:rsidP="007E254F">
      <w:pPr>
        <w:ind w:right="-70"/>
        <w:jc w:val="both"/>
        <w:rPr>
          <w:b/>
          <w:szCs w:val="22"/>
        </w:rPr>
      </w:pPr>
    </w:p>
    <w:p w14:paraId="0EBDFDB9" w14:textId="1B75AFEE" w:rsidR="00D9245C" w:rsidRDefault="00521431" w:rsidP="007E254F">
      <w:pPr>
        <w:ind w:right="-70"/>
        <w:jc w:val="both"/>
      </w:pPr>
      <w:r>
        <w:t xml:space="preserve">Bei Architekten, Planern und Projektentwicklern herrscht derzeit große Unsicherheit, wenn es um </w:t>
      </w:r>
      <w:r w:rsidR="00E04B86">
        <w:t xml:space="preserve">Nachhaltigkeitsaspekte und Fördermittel für den Wohnungsbau </w:t>
      </w:r>
      <w:r>
        <w:t>geht</w:t>
      </w:r>
      <w:r w:rsidR="00E04B86">
        <w:t>. „Ganz konkret erreich</w:t>
      </w:r>
      <w:r w:rsidR="00E918BA">
        <w:t>en</w:t>
      </w:r>
      <w:r w:rsidR="00E04B86">
        <w:t xml:space="preserve"> unsere Berater immer wieder die Frage</w:t>
      </w:r>
      <w:r w:rsidR="00E918BA">
        <w:t>n</w:t>
      </w:r>
      <w:r w:rsidR="00E04B86">
        <w:t xml:space="preserve">: Kann ich auch Fördermittel beantragen, wenn ich </w:t>
      </w:r>
      <w:r w:rsidR="00E918BA">
        <w:t>bei</w:t>
      </w:r>
      <w:r w:rsidR="00E04B86">
        <w:t xml:space="preserve"> mein</w:t>
      </w:r>
      <w:r w:rsidR="00E918BA">
        <w:t>em</w:t>
      </w:r>
      <w:r w:rsidR="00E04B86">
        <w:t xml:space="preserve"> Projekt auf mineralische Baustoffe setzen möchte?</w:t>
      </w:r>
      <w:r w:rsidR="00D9245C">
        <w:t xml:space="preserve"> Und </w:t>
      </w:r>
      <w:r w:rsidR="00E918BA">
        <w:t xml:space="preserve">kann man </w:t>
      </w:r>
      <w:r w:rsidR="00D9245C">
        <w:t>eigentlich sagen</w:t>
      </w:r>
      <w:r w:rsidR="00A5224F">
        <w:t>,</w:t>
      </w:r>
      <w:r w:rsidR="00D9245C">
        <w:t xml:space="preserve"> Baustoff x ist nachhaltiger als Baustoff y?</w:t>
      </w:r>
      <w:r w:rsidR="00E04B86">
        <w:t>“, berichtet Roland Meißner, Geschäftsführer des Bundesverbands Kalksandsteinindustrie e.V.</w:t>
      </w:r>
      <w:r w:rsidR="00D9245C">
        <w:t xml:space="preserve"> </w:t>
      </w:r>
    </w:p>
    <w:p w14:paraId="118E1ADD" w14:textId="77777777" w:rsidR="00D9245C" w:rsidRDefault="00D9245C" w:rsidP="007E254F">
      <w:pPr>
        <w:ind w:right="-70"/>
        <w:jc w:val="both"/>
      </w:pPr>
    </w:p>
    <w:p w14:paraId="205C1048" w14:textId="6715C83C" w:rsidR="00D254DA" w:rsidRPr="008E13B1" w:rsidRDefault="00D9245C" w:rsidP="007E254F">
      <w:pPr>
        <w:ind w:right="-569"/>
        <w:contextualSpacing/>
        <w:jc w:val="both"/>
      </w:pPr>
      <w:r>
        <w:t xml:space="preserve">Diese wichtigen </w:t>
      </w:r>
      <w:r w:rsidRPr="008E13B1">
        <w:t xml:space="preserve">Fragen </w:t>
      </w:r>
      <w:r w:rsidR="007B5A15" w:rsidRPr="008E13B1">
        <w:t>waren</w:t>
      </w:r>
      <w:r w:rsidRPr="008E13B1">
        <w:t xml:space="preserve"> Anlass für eine vergleichende Ökobilanzstudie</w:t>
      </w:r>
      <w:r w:rsidR="00A5224F">
        <w:t xml:space="preserve"> des Verbands</w:t>
      </w:r>
      <w:r w:rsidR="007B5A15" w:rsidRPr="008E13B1">
        <w:t>.</w:t>
      </w:r>
      <w:r w:rsidRPr="008E13B1">
        <w:t xml:space="preserve"> </w:t>
      </w:r>
      <w:r w:rsidR="00A5224F">
        <w:t>D</w:t>
      </w:r>
      <w:r w:rsidRPr="008E13B1">
        <w:t xml:space="preserve">ie </w:t>
      </w:r>
      <w:r w:rsidR="00D254DA" w:rsidRPr="008E13B1">
        <w:t xml:space="preserve">zentralen Ergebnisse </w:t>
      </w:r>
      <w:r w:rsidR="00A5224F">
        <w:t>der</w:t>
      </w:r>
      <w:r w:rsidRPr="008E13B1">
        <w:t xml:space="preserve"> Untersuchung</w:t>
      </w:r>
      <w:r w:rsidR="00262029" w:rsidRPr="008E13B1">
        <w:t xml:space="preserve"> für ein Typengebäude im EH-40-Standard</w:t>
      </w:r>
      <w:r w:rsidR="00A5224F">
        <w:t xml:space="preserve"> lauten</w:t>
      </w:r>
      <w:r w:rsidR="00521431" w:rsidRPr="008E13B1">
        <w:t>:</w:t>
      </w:r>
    </w:p>
    <w:p w14:paraId="06E96E3B" w14:textId="77777777" w:rsidR="00D254DA" w:rsidRDefault="00D254DA" w:rsidP="007E254F">
      <w:pPr>
        <w:ind w:right="-70"/>
        <w:jc w:val="both"/>
      </w:pPr>
    </w:p>
    <w:p w14:paraId="78D70981" w14:textId="310690FE" w:rsidR="00D254DA" w:rsidRDefault="00D254DA" w:rsidP="007E254F">
      <w:pPr>
        <w:pStyle w:val="Listenabsatz"/>
        <w:numPr>
          <w:ilvl w:val="0"/>
          <w:numId w:val="28"/>
        </w:numPr>
        <w:ind w:right="-70"/>
        <w:jc w:val="both"/>
      </w:pPr>
      <w:r>
        <w:t xml:space="preserve">Das Mehrfamilienhaus aus Kalksandstein erfüllt die QNG-Anforderungen und ist somit über </w:t>
      </w:r>
      <w:r w:rsidR="00A5224F">
        <w:t xml:space="preserve">die </w:t>
      </w:r>
      <w:r>
        <w:t>Bundesförderung für effiziente Gebäude (BEG) bzw. Klimafreundlicher Neubau (KFN) förderfähig.</w:t>
      </w:r>
    </w:p>
    <w:p w14:paraId="6C9497F7" w14:textId="77777777" w:rsidR="00D254DA" w:rsidRDefault="00D254DA" w:rsidP="007E254F">
      <w:pPr>
        <w:ind w:right="-70"/>
        <w:jc w:val="both"/>
      </w:pPr>
    </w:p>
    <w:p w14:paraId="1B96D38C" w14:textId="21C2AFF8" w:rsidR="00D254DA" w:rsidRDefault="00D254DA" w:rsidP="007E254F">
      <w:pPr>
        <w:pStyle w:val="Listenabsatz"/>
        <w:numPr>
          <w:ilvl w:val="0"/>
          <w:numId w:val="28"/>
        </w:numPr>
        <w:ind w:right="-70"/>
        <w:jc w:val="both"/>
      </w:pPr>
      <w:r>
        <w:t>Die durch Kalksandstein über den gesamten Lebenszyklus verursachten CO</w:t>
      </w:r>
      <w:r w:rsidRPr="007B5A15">
        <w:rPr>
          <w:vertAlign w:val="subscript"/>
        </w:rPr>
        <w:t>2</w:t>
      </w:r>
      <w:r>
        <w:t>-Emissionen machen lediglich acht Prozent der gesamten CO</w:t>
      </w:r>
      <w:r w:rsidRPr="007B5A15">
        <w:rPr>
          <w:vertAlign w:val="subscript"/>
        </w:rPr>
        <w:t>2</w:t>
      </w:r>
      <w:r>
        <w:t>-Emissionen des Gebäudes aus.</w:t>
      </w:r>
    </w:p>
    <w:p w14:paraId="043E5C3C" w14:textId="77777777" w:rsidR="00D254DA" w:rsidRDefault="00D254DA" w:rsidP="00D254DA">
      <w:pPr>
        <w:ind w:right="-70"/>
        <w:jc w:val="both"/>
      </w:pPr>
    </w:p>
    <w:p w14:paraId="017B61C0" w14:textId="77777777" w:rsidR="00E918BA" w:rsidRDefault="00E918BA" w:rsidP="00E918BA">
      <w:pPr>
        <w:pStyle w:val="Listenabsatz"/>
        <w:numPr>
          <w:ilvl w:val="0"/>
          <w:numId w:val="28"/>
        </w:numPr>
        <w:ind w:right="-70"/>
        <w:jc w:val="both"/>
      </w:pPr>
      <w:r w:rsidRPr="00E918BA">
        <w:t>Beim Vergleich der gesamten CO</w:t>
      </w:r>
      <w:r w:rsidRPr="00A5224F">
        <w:rPr>
          <w:vertAlign w:val="subscript"/>
        </w:rPr>
        <w:t>2</w:t>
      </w:r>
      <w:r w:rsidRPr="00E918BA">
        <w:t>-Emissionen und der nicht erneuerbaren Primärenergie auf Gebäudeebene weisen die Varianten Kalksandstein und Holz über einen Zeitraum von 50 Jahren nahezu identische Werte auf.</w:t>
      </w:r>
    </w:p>
    <w:p w14:paraId="7561AF54" w14:textId="77777777" w:rsidR="00E918BA" w:rsidRDefault="00E918BA" w:rsidP="00E918BA">
      <w:pPr>
        <w:pStyle w:val="Listenabsatz"/>
      </w:pPr>
    </w:p>
    <w:p w14:paraId="54624C01" w14:textId="73CC58E6" w:rsidR="00D254DA" w:rsidRDefault="00E918BA" w:rsidP="00E918BA">
      <w:pPr>
        <w:pStyle w:val="Listenabsatz"/>
        <w:numPr>
          <w:ilvl w:val="0"/>
          <w:numId w:val="28"/>
        </w:numPr>
        <w:ind w:right="-70"/>
        <w:jc w:val="both"/>
      </w:pPr>
      <w:r w:rsidRPr="00E918BA">
        <w:lastRenderedPageBreak/>
        <w:t>Um zu nachhaltigen Gebäuden zu gelangen, sollten Planende bei der Auswahl geeigneter Baustoffe neben dem Treibhausgaspotenzial und der nicht erneuerbaren Primärenergie auch Aspekte wie Regionalität, Langlebigkeit, Tragfähigkeit, Brandschutz, Wirtschaftlichkeit und akustischer Komfort berücksichtigen.</w:t>
      </w:r>
    </w:p>
    <w:p w14:paraId="5B825149" w14:textId="77777777" w:rsidR="00E918BA" w:rsidRDefault="00E918BA" w:rsidP="00D254DA">
      <w:pPr>
        <w:ind w:right="-70"/>
        <w:jc w:val="both"/>
      </w:pPr>
    </w:p>
    <w:p w14:paraId="20575905" w14:textId="7358A51D" w:rsidR="00D9245C" w:rsidRDefault="00D9245C" w:rsidP="007E254F">
      <w:pPr>
        <w:ind w:right="-68"/>
        <w:jc w:val="both"/>
      </w:pPr>
      <w:r>
        <w:t xml:space="preserve">„Einen überaus wichtigen Aspekt haben wir ökobilanziell noch gar nicht </w:t>
      </w:r>
      <w:r w:rsidR="00E918BA">
        <w:t>berücksichtig</w:t>
      </w:r>
      <w:r>
        <w:t>t</w:t>
      </w:r>
      <w:r w:rsidR="00521431">
        <w:t>“, betont Roland Meißner,</w:t>
      </w:r>
      <w:r>
        <w:t xml:space="preserve"> </w:t>
      </w:r>
      <w:r w:rsidR="00521431">
        <w:t>„d</w:t>
      </w:r>
      <w:r>
        <w:t>enn Kalksandstein kann der Umgebungsluft CO</w:t>
      </w:r>
      <w:r w:rsidRPr="00521431">
        <w:rPr>
          <w:vertAlign w:val="subscript"/>
        </w:rPr>
        <w:t>2</w:t>
      </w:r>
      <w:r>
        <w:t xml:space="preserve"> entnehmen und dauerhaft einlagern. </w:t>
      </w:r>
      <w:r w:rsidR="006B5BD4">
        <w:t xml:space="preserve">Durch die sogenannte Recarbonatisierung bindet jede Tonne Kalksandsteinmauerwerk </w:t>
      </w:r>
      <w:r w:rsidR="007E254F">
        <w:t xml:space="preserve">im Laufe von 50 Jahren </w:t>
      </w:r>
      <w:r w:rsidR="006B5BD4">
        <w:t xml:space="preserve">50 kg </w:t>
      </w:r>
      <w:r w:rsidR="00521431">
        <w:t>Kohlendioxid</w:t>
      </w:r>
      <w:r w:rsidR="006B5BD4">
        <w:t>. Das bleibt, anders als bei Holz</w:t>
      </w:r>
      <w:r w:rsidR="00262029">
        <w:t>,</w:t>
      </w:r>
      <w:r w:rsidR="006B5BD4">
        <w:t xml:space="preserve"> auch nach dem Abriss eines Hauses gebunden. </w:t>
      </w:r>
      <w:r w:rsidR="00E918BA" w:rsidRPr="00E918BA">
        <w:t>In Verbindung mit einer klimaneutralen Baustoffherstellung und einer klimaneutralen Wärme- und Energieversorgung des Gebäudes werden Häuser aus Kalksandstein so zu einer echten CO</w:t>
      </w:r>
      <w:r w:rsidR="00E918BA" w:rsidRPr="00E918BA">
        <w:rPr>
          <w:vertAlign w:val="subscript"/>
        </w:rPr>
        <w:t>2</w:t>
      </w:r>
      <w:r w:rsidR="00E918BA" w:rsidRPr="00E918BA">
        <w:t>-Senke</w:t>
      </w:r>
      <w:r w:rsidR="00A5224F">
        <w:t>.</w:t>
      </w:r>
      <w:r w:rsidR="00E918BA" w:rsidRPr="00E918BA">
        <w:t>“</w:t>
      </w:r>
    </w:p>
    <w:p w14:paraId="3822A23A" w14:textId="77777777" w:rsidR="00D9245C" w:rsidRDefault="00D9245C" w:rsidP="00D254DA">
      <w:pPr>
        <w:ind w:right="-70"/>
        <w:jc w:val="both"/>
      </w:pPr>
    </w:p>
    <w:p w14:paraId="7C19373D" w14:textId="091FEF73" w:rsidR="001A1332" w:rsidRPr="00D254DA" w:rsidRDefault="00D254DA" w:rsidP="00D254DA">
      <w:pPr>
        <w:pStyle w:val="Default"/>
        <w:tabs>
          <w:tab w:val="left" w:pos="3300"/>
        </w:tabs>
        <w:spacing w:line="360" w:lineRule="auto"/>
        <w:jc w:val="both"/>
      </w:pPr>
      <w:r w:rsidRPr="00D254DA">
        <w:rPr>
          <w:rFonts w:cs="Times New Roman"/>
          <w:color w:val="auto"/>
          <w:sz w:val="22"/>
          <w:szCs w:val="20"/>
        </w:rPr>
        <w:t>Die "Ökobilanzstudie eines Mehrfamilienhauses gemäß Qualitätssiegel Nachhaltiges Gebäude (QNG)</w:t>
      </w:r>
      <w:r w:rsidR="00003496">
        <w:rPr>
          <w:rFonts w:cs="Times New Roman"/>
          <w:color w:val="auto"/>
          <w:sz w:val="22"/>
          <w:szCs w:val="20"/>
        </w:rPr>
        <w:t xml:space="preserve"> - </w:t>
      </w:r>
      <w:r w:rsidRPr="00D254DA">
        <w:rPr>
          <w:rFonts w:cs="Times New Roman"/>
          <w:color w:val="auto"/>
          <w:sz w:val="22"/>
          <w:szCs w:val="20"/>
        </w:rPr>
        <w:t xml:space="preserve">Kalksandstein und Holz im Vergleich" </w:t>
      </w:r>
      <w:r w:rsidR="00003496">
        <w:rPr>
          <w:rFonts w:cs="Times New Roman"/>
          <w:color w:val="auto"/>
          <w:sz w:val="22"/>
          <w:szCs w:val="20"/>
        </w:rPr>
        <w:t>steht ab sofort im</w:t>
      </w:r>
      <w:r w:rsidRPr="00D254DA">
        <w:rPr>
          <w:rFonts w:cs="Times New Roman"/>
          <w:color w:val="auto"/>
          <w:sz w:val="22"/>
          <w:szCs w:val="20"/>
        </w:rPr>
        <w:t xml:space="preserve"> Download-Center von </w:t>
      </w:r>
      <w:hyperlink r:id="rId8" w:history="1">
        <w:r w:rsidRPr="00D254DA">
          <w:rPr>
            <w:rStyle w:val="Hyperlink"/>
            <w:rFonts w:cs="Times New Roman"/>
            <w:sz w:val="22"/>
            <w:szCs w:val="20"/>
          </w:rPr>
          <w:t>www.kalksandstein.de</w:t>
        </w:r>
      </w:hyperlink>
      <w:r w:rsidRPr="00D254DA">
        <w:rPr>
          <w:rFonts w:cs="Times New Roman"/>
          <w:color w:val="auto"/>
          <w:sz w:val="22"/>
          <w:szCs w:val="20"/>
        </w:rPr>
        <w:t xml:space="preserve"> </w:t>
      </w:r>
      <w:r w:rsidR="00003496">
        <w:rPr>
          <w:rFonts w:cs="Times New Roman"/>
          <w:color w:val="auto"/>
          <w:sz w:val="22"/>
          <w:szCs w:val="20"/>
        </w:rPr>
        <w:t>zum Abruf bereit.</w:t>
      </w:r>
    </w:p>
    <w:p w14:paraId="1BE9AFFF" w14:textId="77777777" w:rsidR="00D254DA" w:rsidRDefault="00D254DA" w:rsidP="00391BD4">
      <w:pPr>
        <w:pStyle w:val="Default"/>
        <w:tabs>
          <w:tab w:val="left" w:pos="3300"/>
        </w:tabs>
        <w:spacing w:line="360" w:lineRule="auto"/>
        <w:jc w:val="both"/>
      </w:pPr>
    </w:p>
    <w:p w14:paraId="111DC92C" w14:textId="681B1495" w:rsidR="005C0CAD" w:rsidRPr="007E254F" w:rsidRDefault="00984683" w:rsidP="00391BD4">
      <w:pPr>
        <w:pStyle w:val="Default"/>
        <w:tabs>
          <w:tab w:val="left" w:pos="3300"/>
        </w:tabs>
        <w:spacing w:line="360" w:lineRule="auto"/>
        <w:jc w:val="both"/>
        <w:rPr>
          <w:i/>
          <w:iCs/>
          <w:color w:val="auto"/>
          <w:sz w:val="22"/>
          <w:szCs w:val="22"/>
        </w:rPr>
      </w:pPr>
      <w:r w:rsidRPr="007E254F">
        <w:rPr>
          <w:i/>
          <w:iCs/>
          <w:sz w:val="22"/>
          <w:szCs w:val="22"/>
        </w:rPr>
        <w:t>Zeichen</w:t>
      </w:r>
      <w:r w:rsidR="00110F14" w:rsidRPr="007E254F">
        <w:rPr>
          <w:i/>
          <w:iCs/>
          <w:sz w:val="22"/>
          <w:szCs w:val="22"/>
        </w:rPr>
        <w:t>:</w:t>
      </w:r>
      <w:r w:rsidR="00A40C16" w:rsidRPr="007E254F">
        <w:rPr>
          <w:i/>
          <w:iCs/>
          <w:sz w:val="22"/>
          <w:szCs w:val="22"/>
        </w:rPr>
        <w:t xml:space="preserve"> </w:t>
      </w:r>
      <w:r w:rsidR="00A5224F">
        <w:rPr>
          <w:i/>
          <w:iCs/>
          <w:sz w:val="22"/>
          <w:szCs w:val="22"/>
        </w:rPr>
        <w:t>2.790</w:t>
      </w:r>
      <w:r w:rsidR="00521431" w:rsidRPr="007E254F">
        <w:rPr>
          <w:i/>
          <w:iCs/>
          <w:sz w:val="22"/>
          <w:szCs w:val="22"/>
        </w:rPr>
        <w:t xml:space="preserve"> </w:t>
      </w:r>
    </w:p>
    <w:p w14:paraId="178A12A8" w14:textId="77777777" w:rsidR="007E254F" w:rsidRDefault="007E254F" w:rsidP="00BA4161">
      <w:pPr>
        <w:rPr>
          <w:bCs/>
          <w:color w:val="000000" w:themeColor="text1"/>
          <w:sz w:val="18"/>
          <w:szCs w:val="18"/>
        </w:rPr>
      </w:pPr>
    </w:p>
    <w:p w14:paraId="13139ED5" w14:textId="58B9313A" w:rsidR="007654E5" w:rsidRPr="00521431" w:rsidRDefault="00A5224F" w:rsidP="00BA4161">
      <w:pPr>
        <w:rPr>
          <w:bCs/>
          <w:color w:val="000000" w:themeColor="text1"/>
          <w:szCs w:val="22"/>
        </w:rPr>
      </w:pPr>
      <w:r>
        <w:rPr>
          <w:bCs/>
          <w:noProof/>
          <w:color w:val="000000" w:themeColor="text1"/>
          <w:szCs w:val="22"/>
        </w:rPr>
        <w:lastRenderedPageBreak/>
        <w:drawing>
          <wp:inline distT="0" distB="0" distL="0" distR="0" wp14:anchorId="53A268B1" wp14:editId="6F1089E3">
            <wp:extent cx="4417256" cy="4417256"/>
            <wp:effectExtent l="0" t="0" r="2540" b="2540"/>
            <wp:docPr id="1153749256" name="Grafik 1" descr="Ein Bild, das Text, Aufdruck, Allgemeine Versorg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49256" name="Grafik 1" descr="Ein Bild, das Text, Aufdruck, Allgemeine Versorgung,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1373" cy="4441373"/>
                    </a:xfrm>
                    <a:prstGeom prst="rect">
                      <a:avLst/>
                    </a:prstGeom>
                  </pic:spPr>
                </pic:pic>
              </a:graphicData>
            </a:graphic>
          </wp:inline>
        </w:drawing>
      </w:r>
    </w:p>
    <w:p w14:paraId="01AE43DA" w14:textId="036C5BF5" w:rsidR="00FF4DAD" w:rsidRDefault="007654E5" w:rsidP="001A1332">
      <w:pPr>
        <w:spacing w:line="300" w:lineRule="exact"/>
        <w:rPr>
          <w:bCs/>
          <w:color w:val="000000" w:themeColor="text1"/>
          <w:sz w:val="18"/>
          <w:szCs w:val="18"/>
        </w:rPr>
      </w:pPr>
      <w:r w:rsidRPr="003E3322">
        <w:rPr>
          <w:rFonts w:cs="Arial"/>
          <w:sz w:val="20"/>
          <w:lang w:eastAsia="en-US"/>
        </w:rPr>
        <w:t>BU:</w:t>
      </w:r>
      <w:r w:rsidR="00030028">
        <w:rPr>
          <w:rFonts w:cs="Arial"/>
          <w:sz w:val="20"/>
          <w:lang w:eastAsia="en-US"/>
        </w:rPr>
        <w:t xml:space="preserve"> </w:t>
      </w:r>
      <w:r w:rsidR="001435DB" w:rsidRPr="001435DB">
        <w:rPr>
          <w:rFonts w:cs="Arial"/>
          <w:sz w:val="20"/>
          <w:lang w:eastAsia="en-US"/>
        </w:rPr>
        <w:t>Das Typengebäude im EH-40-Standard aus Kalksandsteinmauerwerk erfüllt die QNG-Anforderungen und ist somit über die Bundesförderung für effiziente Gebäude (BEG) bzw. Klimafreundlicher Neubau (KFN) förderfähig.</w:t>
      </w:r>
      <w:r w:rsidR="001435DB">
        <w:rPr>
          <w:rFonts w:cs="Arial"/>
          <w:sz w:val="20"/>
          <w:lang w:eastAsia="en-US"/>
        </w:rPr>
        <w:t xml:space="preserve"> Über einen Zeitraum von 50 Jahren weisen die Kalksandstein- und Holzkonstruktion hinsichtlich </w:t>
      </w:r>
      <w:r w:rsidR="001435DB" w:rsidRPr="001435DB">
        <w:rPr>
          <w:rFonts w:cs="Arial"/>
          <w:sz w:val="20"/>
          <w:lang w:eastAsia="en-US"/>
        </w:rPr>
        <w:t>CO</w:t>
      </w:r>
      <w:r w:rsidR="001435DB" w:rsidRPr="001435DB">
        <w:rPr>
          <w:rFonts w:cs="Arial"/>
          <w:sz w:val="20"/>
          <w:vertAlign w:val="subscript"/>
          <w:lang w:eastAsia="en-US"/>
        </w:rPr>
        <w:t>2</w:t>
      </w:r>
      <w:r w:rsidR="001435DB" w:rsidRPr="001435DB">
        <w:rPr>
          <w:rFonts w:cs="Arial"/>
          <w:sz w:val="20"/>
          <w:lang w:eastAsia="en-US"/>
        </w:rPr>
        <w:t>-Emissionen und der nicht erneuerbaren Primärenergie auf Gebäudeebene</w:t>
      </w:r>
      <w:r w:rsidR="001435DB">
        <w:rPr>
          <w:rFonts w:cs="Arial"/>
          <w:sz w:val="20"/>
          <w:lang w:eastAsia="en-US"/>
        </w:rPr>
        <w:t xml:space="preserve"> nahezu identische Werte auf. Das belegt die </w:t>
      </w:r>
      <w:r w:rsidR="001435DB" w:rsidRPr="001435DB">
        <w:rPr>
          <w:rFonts w:cs="Arial"/>
          <w:sz w:val="20"/>
          <w:lang w:eastAsia="en-US"/>
        </w:rPr>
        <w:t>"Ökobilanzstudie eines Mehrfamilienhauses gemäß Qualitätssiegel Nachhaltiges Gebäude (QNG) - Kalksandstein und Holz im Vergleich"</w:t>
      </w:r>
      <w:r w:rsidR="001435DB">
        <w:rPr>
          <w:rFonts w:cs="Arial"/>
          <w:sz w:val="20"/>
          <w:lang w:eastAsia="en-US"/>
        </w:rPr>
        <w:t xml:space="preserve">, sie steht unter </w:t>
      </w:r>
      <w:hyperlink r:id="rId10" w:history="1">
        <w:r w:rsidR="001435DB" w:rsidRPr="00770DEA">
          <w:rPr>
            <w:rStyle w:val="Hyperlink"/>
            <w:rFonts w:cs="Arial"/>
            <w:sz w:val="20"/>
            <w:lang w:eastAsia="en-US"/>
          </w:rPr>
          <w:t>www.kalksandstein.de</w:t>
        </w:r>
      </w:hyperlink>
      <w:r w:rsidR="001435DB">
        <w:rPr>
          <w:rFonts w:cs="Arial"/>
          <w:sz w:val="20"/>
          <w:lang w:eastAsia="en-US"/>
        </w:rPr>
        <w:t xml:space="preserve"> zum Download bereit.</w:t>
      </w:r>
    </w:p>
    <w:p w14:paraId="68DDC056" w14:textId="7A2DEBE3" w:rsidR="00D004FB" w:rsidRDefault="00D004FB" w:rsidP="00FF4DAD">
      <w:pPr>
        <w:rPr>
          <w:bCs/>
          <w:color w:val="000000" w:themeColor="text1"/>
          <w:sz w:val="18"/>
          <w:szCs w:val="18"/>
        </w:rPr>
      </w:pPr>
    </w:p>
    <w:p w14:paraId="102F4CF1" w14:textId="77777777" w:rsidR="00FC6E98" w:rsidRPr="00521431" w:rsidRDefault="00FC6E98" w:rsidP="00FC6E98">
      <w:pPr>
        <w:rPr>
          <w:bCs/>
          <w:color w:val="000000" w:themeColor="text1"/>
          <w:sz w:val="18"/>
          <w:szCs w:val="18"/>
        </w:rPr>
      </w:pPr>
    </w:p>
    <w:p w14:paraId="464B3A68" w14:textId="77777777" w:rsidR="00391BD4" w:rsidRDefault="00391BD4" w:rsidP="00391BD4">
      <w:pPr>
        <w:overflowPunct/>
        <w:autoSpaceDE/>
        <w:autoSpaceDN/>
        <w:adjustRightInd/>
        <w:spacing w:line="240" w:lineRule="auto"/>
        <w:textAlignment w:val="auto"/>
        <w:rPr>
          <w:bCs/>
          <w:color w:val="000000" w:themeColor="text1"/>
          <w:sz w:val="18"/>
          <w:szCs w:val="18"/>
        </w:rPr>
      </w:pPr>
    </w:p>
    <w:p w14:paraId="4D82397A" w14:textId="3502C4F8" w:rsidR="00BA4161" w:rsidRPr="00084670" w:rsidRDefault="00BA4161" w:rsidP="00084670">
      <w:pPr>
        <w:overflowPunct/>
        <w:autoSpaceDE/>
        <w:autoSpaceDN/>
        <w:adjustRightInd/>
        <w:spacing w:after="120" w:line="240" w:lineRule="auto"/>
        <w:textAlignment w:val="auto"/>
        <w:rPr>
          <w:b/>
          <w:color w:val="000000" w:themeColor="text1"/>
          <w:sz w:val="20"/>
        </w:rPr>
      </w:pPr>
      <w:r w:rsidRPr="00084670">
        <w:rPr>
          <w:b/>
          <w:color w:val="000000" w:themeColor="text1"/>
          <w:sz w:val="20"/>
        </w:rPr>
        <w:t>Über den Bundesverband</w:t>
      </w:r>
      <w:r w:rsidR="00166C5C">
        <w:rPr>
          <w:b/>
          <w:color w:val="000000" w:themeColor="text1"/>
          <w:sz w:val="20"/>
        </w:rPr>
        <w:t xml:space="preserve"> Kalksandsteinindustrie e.V.</w:t>
      </w:r>
      <w:r w:rsidRPr="00084670">
        <w:rPr>
          <w:b/>
          <w:color w:val="000000" w:themeColor="text1"/>
          <w:sz w:val="20"/>
        </w:rPr>
        <w:t>:</w:t>
      </w:r>
    </w:p>
    <w:p w14:paraId="606BA008" w14:textId="59CBBB1C" w:rsidR="00BA4161" w:rsidRPr="00084670" w:rsidRDefault="00BA4161" w:rsidP="00084670">
      <w:pPr>
        <w:overflowPunct/>
        <w:spacing w:line="300" w:lineRule="exact"/>
        <w:textAlignment w:val="auto"/>
        <w:rPr>
          <w:rFonts w:cs="Arial"/>
          <w:sz w:val="20"/>
        </w:rPr>
      </w:pPr>
      <w:r w:rsidRPr="00084670">
        <w:rPr>
          <w:rFonts w:cs="Arial"/>
          <w:sz w:val="20"/>
        </w:rPr>
        <w:t xml:space="preserve">Der Bundesverband Kalksandsteinindustrie e.V. (BV KSI) mit Sitz in Hannover vertritt die wirtschafts- und sozialpolitischen Interessen von </w:t>
      </w:r>
      <w:r w:rsidRPr="00084670">
        <w:rPr>
          <w:rFonts w:cs="Arial"/>
          <w:color w:val="000000" w:themeColor="text1"/>
          <w:sz w:val="20"/>
        </w:rPr>
        <w:t>7</w:t>
      </w:r>
      <w:r w:rsidR="00084670" w:rsidRPr="00084670">
        <w:rPr>
          <w:rFonts w:cs="Arial"/>
          <w:color w:val="000000" w:themeColor="text1"/>
          <w:sz w:val="20"/>
        </w:rPr>
        <w:t>1</w:t>
      </w:r>
      <w:r w:rsidRPr="00084670">
        <w:rPr>
          <w:rFonts w:cs="Arial"/>
          <w:color w:val="000000" w:themeColor="text1"/>
          <w:sz w:val="20"/>
        </w:rPr>
        <w:t xml:space="preserve"> Kalksandsteinwerken </w:t>
      </w:r>
      <w:r w:rsidRPr="00084670">
        <w:rPr>
          <w:rFonts w:cs="Arial"/>
          <w:sz w:val="20"/>
        </w:rPr>
        <w:t>im Bundesgebiet. Mit einem Organisationsgrad von über 9</w:t>
      </w:r>
      <w:r w:rsidR="00084670" w:rsidRPr="00084670">
        <w:rPr>
          <w:rFonts w:cs="Arial"/>
          <w:sz w:val="20"/>
        </w:rPr>
        <w:t>5</w:t>
      </w:r>
      <w:r w:rsidRPr="00084670">
        <w:rPr>
          <w:rFonts w:cs="Arial"/>
          <w:sz w:val="20"/>
        </w:rPr>
        <w:t xml:space="preserve"> % ist er das Sprachrohr der zweitgrößten deutschen Mauersteinindustrie. Das wirtschafts</w:t>
      </w:r>
      <w:r w:rsidR="00084670">
        <w:rPr>
          <w:rFonts w:cs="Arial"/>
          <w:sz w:val="20"/>
        </w:rPr>
        <w:t>-</w:t>
      </w:r>
      <w:r w:rsidRPr="00084670">
        <w:rPr>
          <w:rFonts w:cs="Arial"/>
          <w:sz w:val="20"/>
        </w:rPr>
        <w:t xml:space="preserve">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w:t>
      </w:r>
      <w:r w:rsidR="00084670" w:rsidRPr="00084670">
        <w:rPr>
          <w:rFonts w:cs="Arial"/>
          <w:sz w:val="20"/>
        </w:rPr>
        <w:t xml:space="preserve">im Jahr 1900 </w:t>
      </w:r>
      <w:r w:rsidRPr="00084670">
        <w:rPr>
          <w:rFonts w:cs="Arial"/>
          <w:sz w:val="20"/>
        </w:rPr>
        <w:t>ist es das Ziel des Verbandes, die Interessen seiner Mitgliedsunternehmen zu bündeln, zu unterstützen sowie neue Perspektiven zu eröffnen.</w:t>
      </w:r>
    </w:p>
    <w:sectPr w:rsidR="00BA4161" w:rsidRPr="00084670" w:rsidSect="00391BD4">
      <w:headerReference w:type="even" r:id="rId11"/>
      <w:headerReference w:type="default" r:id="rId12"/>
      <w:footerReference w:type="default" r:id="rId13"/>
      <w:headerReference w:type="first" r:id="rId14"/>
      <w:footerReference w:type="first" r:id="rId15"/>
      <w:pgSz w:w="11907" w:h="16840" w:code="9"/>
      <w:pgMar w:top="1843" w:right="1134" w:bottom="1134"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EA2" w14:textId="77777777" w:rsidR="00D31426" w:rsidRPr="00391BD4" w:rsidRDefault="00D31426" w:rsidP="00D31426">
    <w:pPr>
      <w:overflowPunct/>
      <w:spacing w:line="320" w:lineRule="exact"/>
      <w:jc w:val="center"/>
      <w:textAlignment w:val="auto"/>
      <w:rPr>
        <w:rFonts w:cs="Arial"/>
        <w:b/>
        <w:sz w:val="16"/>
        <w:szCs w:val="16"/>
      </w:rPr>
    </w:pPr>
    <w:r w:rsidRPr="00391BD4">
      <w:rPr>
        <w:rFonts w:cs="Arial"/>
        <w:b/>
        <w:sz w:val="16"/>
        <w:szCs w:val="16"/>
      </w:rPr>
      <w:t>Pressekontakt:</w:t>
    </w:r>
  </w:p>
  <w:p w14:paraId="3B39C323" w14:textId="55E72898" w:rsidR="00D31426" w:rsidRPr="00391BD4" w:rsidRDefault="00E172DC" w:rsidP="00D31426">
    <w:pPr>
      <w:spacing w:line="240" w:lineRule="auto"/>
      <w:jc w:val="center"/>
      <w:rPr>
        <w:rFonts w:cs="Arial"/>
        <w:noProof/>
        <w:sz w:val="16"/>
        <w:szCs w:val="16"/>
      </w:rPr>
    </w:pPr>
    <w:r w:rsidRPr="00391BD4">
      <w:rPr>
        <w:rFonts w:cs="Arial"/>
        <w:noProof/>
        <w:sz w:val="16"/>
        <w:szCs w:val="16"/>
      </w:rPr>
      <w:t>Bert Große</w:t>
    </w:r>
    <w:r w:rsidR="00D31426" w:rsidRPr="00391BD4">
      <w:rPr>
        <w:rFonts w:cs="Arial"/>
        <w:noProof/>
        <w:sz w:val="16"/>
        <w:szCs w:val="16"/>
      </w:rPr>
      <w:t xml:space="preserve">, </w:t>
    </w:r>
    <w:r w:rsidR="00D31426"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31FFD7BA" w14:textId="77777777" w:rsidR="00D31426" w:rsidRPr="00391BD4" w:rsidRDefault="00D31426" w:rsidP="00D31426">
    <w:pPr>
      <w:spacing w:line="240" w:lineRule="auto"/>
      <w:jc w:val="center"/>
      <w:rPr>
        <w:rFonts w:cs="Arial"/>
        <w:noProof/>
        <w:sz w:val="16"/>
        <w:szCs w:val="16"/>
      </w:rPr>
    </w:pPr>
    <w:r w:rsidRPr="00391BD4">
      <w:rPr>
        <w:rFonts w:cs="Arial"/>
        <w:noProof/>
        <w:sz w:val="16"/>
        <w:szCs w:val="16"/>
      </w:rPr>
      <w:t>Entenfangweg 15, 30419 Hannover</w:t>
    </w:r>
  </w:p>
  <w:p w14:paraId="3F03D562" w14:textId="44E0A7D1" w:rsidR="00D31426" w:rsidRPr="00391BD4" w:rsidRDefault="00D31426" w:rsidP="00D31426">
    <w:pPr>
      <w:pStyle w:val="Fuzeile"/>
      <w:spacing w:line="240" w:lineRule="auto"/>
      <w:jc w:val="center"/>
      <w:rPr>
        <w:sz w:val="16"/>
        <w:szCs w:val="16"/>
      </w:rPr>
    </w:pPr>
    <w:r w:rsidRPr="00391BD4">
      <w:rPr>
        <w:rFonts w:cs="Arial"/>
        <w:noProof/>
        <w:sz w:val="16"/>
        <w:szCs w:val="16"/>
      </w:rPr>
      <w:t>Tel. 0511 / 27954-</w:t>
    </w:r>
    <w:r w:rsidR="00E172DC" w:rsidRPr="00391BD4">
      <w:rPr>
        <w:rFonts w:cs="Arial"/>
        <w:noProof/>
        <w:sz w:val="16"/>
        <w:szCs w:val="16"/>
      </w:rPr>
      <w:t>83</w:t>
    </w:r>
    <w:r w:rsidRPr="00391BD4">
      <w:rPr>
        <w:rFonts w:cs="Arial"/>
        <w:noProof/>
        <w:sz w:val="16"/>
        <w:szCs w:val="16"/>
      </w:rPr>
      <w:t>, Mobil 01</w:t>
    </w:r>
    <w:r w:rsidR="00E172DC" w:rsidRPr="00391BD4">
      <w:rPr>
        <w:rFonts w:cs="Arial"/>
        <w:noProof/>
        <w:sz w:val="16"/>
        <w:szCs w:val="16"/>
      </w:rPr>
      <w:t>77</w:t>
    </w:r>
    <w:r w:rsidRPr="00391BD4">
      <w:rPr>
        <w:rFonts w:cs="Arial"/>
        <w:noProof/>
        <w:sz w:val="16"/>
        <w:szCs w:val="16"/>
      </w:rPr>
      <w:t xml:space="preserve"> / </w:t>
    </w:r>
    <w:r w:rsidR="00E172DC" w:rsidRPr="00391BD4">
      <w:rPr>
        <w:rFonts w:cs="Arial"/>
        <w:noProof/>
        <w:sz w:val="16"/>
        <w:szCs w:val="16"/>
      </w:rPr>
      <w:t>7979213</w:t>
    </w:r>
    <w:r w:rsidRPr="00391BD4">
      <w:rPr>
        <w:rFonts w:eastAsiaTheme="minorEastAsia" w:cs="Arial"/>
        <w:noProof/>
        <w:sz w:val="16"/>
        <w:szCs w:val="16"/>
      </w:rPr>
      <w:t xml:space="preserve">, Fax 0511 / 27954-67, </w:t>
    </w:r>
    <w:hyperlink r:id="rId1" w:history="1">
      <w:r w:rsidR="00E172DC" w:rsidRPr="00391BD4">
        <w:rPr>
          <w:rStyle w:val="Hyperlink"/>
          <w:rFonts w:cs="Arial"/>
          <w:noProof/>
          <w:color w:val="auto"/>
          <w:sz w:val="16"/>
          <w:szCs w:val="16"/>
        </w:rPr>
        <w:t>bert.grosse@kalksandstein.de</w:t>
      </w:r>
    </w:hyperlink>
  </w:p>
  <w:p w14:paraId="490F0AF0" w14:textId="4B475762" w:rsidR="005C0DA3" w:rsidRPr="00391BD4" w:rsidRDefault="005C0DA3" w:rsidP="00D31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F642" w14:textId="77777777" w:rsidR="00391BD4" w:rsidRPr="00391BD4" w:rsidRDefault="00391BD4" w:rsidP="00391BD4">
    <w:pPr>
      <w:overflowPunct/>
      <w:spacing w:line="320" w:lineRule="exact"/>
      <w:jc w:val="center"/>
      <w:textAlignment w:val="auto"/>
      <w:rPr>
        <w:rFonts w:cs="Arial"/>
        <w:b/>
        <w:sz w:val="16"/>
        <w:szCs w:val="16"/>
      </w:rPr>
    </w:pPr>
    <w:r w:rsidRPr="00391BD4">
      <w:rPr>
        <w:rFonts w:cs="Arial"/>
        <w:b/>
        <w:sz w:val="16"/>
        <w:szCs w:val="16"/>
      </w:rPr>
      <w:t>Pressekontakt:</w:t>
    </w:r>
  </w:p>
  <w:p w14:paraId="2EB72555"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320022C"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Entenfangweg 15, 30419 Hannover</w:t>
    </w:r>
  </w:p>
  <w:p w14:paraId="3E003916" w14:textId="77777777" w:rsidR="00391BD4" w:rsidRPr="00391BD4" w:rsidRDefault="00391BD4" w:rsidP="00391BD4">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p w14:paraId="6ADD22A5" w14:textId="0E07ADB7" w:rsidR="005C0DA3" w:rsidRPr="00391BD4" w:rsidRDefault="005C0DA3" w:rsidP="00391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80EF" w14:textId="07BDF0FF" w:rsidR="00E172DC" w:rsidRDefault="00E172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23F5320"/>
    <w:multiLevelType w:val="hybridMultilevel"/>
    <w:tmpl w:val="C87853E2"/>
    <w:lvl w:ilvl="0" w:tplc="E14CA6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12E59"/>
    <w:multiLevelType w:val="hybridMultilevel"/>
    <w:tmpl w:val="A96287B2"/>
    <w:lvl w:ilvl="0" w:tplc="E14CA65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3"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19"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620151"/>
    <w:multiLevelType w:val="hybridMultilevel"/>
    <w:tmpl w:val="811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2"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25"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6"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28"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19"/>
  </w:num>
  <w:num w:numId="2" w16cid:durableId="1726832918">
    <w:abstractNumId w:val="12"/>
  </w:num>
  <w:num w:numId="3" w16cid:durableId="1072511759">
    <w:abstractNumId w:val="21"/>
  </w:num>
  <w:num w:numId="4" w16cid:durableId="1645045160">
    <w:abstractNumId w:val="25"/>
  </w:num>
  <w:num w:numId="5" w16cid:durableId="513030283">
    <w:abstractNumId w:val="17"/>
  </w:num>
  <w:num w:numId="6" w16cid:durableId="1280406939">
    <w:abstractNumId w:val="11"/>
  </w:num>
  <w:num w:numId="7" w16cid:durableId="1729693958">
    <w:abstractNumId w:val="26"/>
  </w:num>
  <w:num w:numId="8" w16cid:durableId="704331242">
    <w:abstractNumId w:val="15"/>
  </w:num>
  <w:num w:numId="9" w16cid:durableId="1949698373">
    <w:abstractNumId w:val="27"/>
  </w:num>
  <w:num w:numId="10" w16cid:durableId="1725055705">
    <w:abstractNumId w:val="13"/>
  </w:num>
  <w:num w:numId="11" w16cid:durableId="577447975">
    <w:abstractNumId w:val="8"/>
  </w:num>
  <w:num w:numId="12" w16cid:durableId="1201355958">
    <w:abstractNumId w:val="9"/>
  </w:num>
  <w:num w:numId="13" w16cid:durableId="2076202785">
    <w:abstractNumId w:val="16"/>
  </w:num>
  <w:num w:numId="14" w16cid:durableId="437527830">
    <w:abstractNumId w:val="18"/>
  </w:num>
  <w:num w:numId="15" w16cid:durableId="707530890">
    <w:abstractNumId w:val="7"/>
  </w:num>
  <w:num w:numId="16" w16cid:durableId="664944283">
    <w:abstractNumId w:val="14"/>
  </w:num>
  <w:num w:numId="17" w16cid:durableId="1488982325">
    <w:abstractNumId w:val="4"/>
  </w:num>
  <w:num w:numId="18" w16cid:durableId="1087270754">
    <w:abstractNumId w:val="24"/>
  </w:num>
  <w:num w:numId="19" w16cid:durableId="169608913">
    <w:abstractNumId w:val="22"/>
  </w:num>
  <w:num w:numId="20" w16cid:durableId="1701784804">
    <w:abstractNumId w:val="0"/>
  </w:num>
  <w:num w:numId="21" w16cid:durableId="482045026">
    <w:abstractNumId w:val="28"/>
  </w:num>
  <w:num w:numId="22" w16cid:durableId="1611620483">
    <w:abstractNumId w:val="2"/>
  </w:num>
  <w:num w:numId="23" w16cid:durableId="1032535344">
    <w:abstractNumId w:val="10"/>
  </w:num>
  <w:num w:numId="24" w16cid:durableId="598829054">
    <w:abstractNumId w:val="5"/>
  </w:num>
  <w:num w:numId="25" w16cid:durableId="263536732">
    <w:abstractNumId w:val="23"/>
  </w:num>
  <w:num w:numId="26" w16cid:durableId="1134448717">
    <w:abstractNumId w:val="29"/>
  </w:num>
  <w:num w:numId="27" w16cid:durableId="180123817">
    <w:abstractNumId w:val="3"/>
  </w:num>
  <w:num w:numId="28" w16cid:durableId="658995730">
    <w:abstractNumId w:val="20"/>
  </w:num>
  <w:num w:numId="29" w16cid:durableId="957109065">
    <w:abstractNumId w:val="1"/>
  </w:num>
  <w:num w:numId="30" w16cid:durableId="126246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71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3496"/>
    <w:rsid w:val="00004A53"/>
    <w:rsid w:val="00004B45"/>
    <w:rsid w:val="00010EA9"/>
    <w:rsid w:val="0001149E"/>
    <w:rsid w:val="00012DD0"/>
    <w:rsid w:val="0001332A"/>
    <w:rsid w:val="0001565C"/>
    <w:rsid w:val="00015708"/>
    <w:rsid w:val="000163FC"/>
    <w:rsid w:val="0001690D"/>
    <w:rsid w:val="000173EE"/>
    <w:rsid w:val="00020034"/>
    <w:rsid w:val="000213AE"/>
    <w:rsid w:val="000231C7"/>
    <w:rsid w:val="00023F3E"/>
    <w:rsid w:val="000253A6"/>
    <w:rsid w:val="00026D48"/>
    <w:rsid w:val="00030028"/>
    <w:rsid w:val="00032D3B"/>
    <w:rsid w:val="000331D8"/>
    <w:rsid w:val="000356A5"/>
    <w:rsid w:val="00035BE9"/>
    <w:rsid w:val="00037113"/>
    <w:rsid w:val="000440AE"/>
    <w:rsid w:val="00044858"/>
    <w:rsid w:val="00044D84"/>
    <w:rsid w:val="000451CD"/>
    <w:rsid w:val="00047EC6"/>
    <w:rsid w:val="000508BE"/>
    <w:rsid w:val="000531F5"/>
    <w:rsid w:val="000532C0"/>
    <w:rsid w:val="00056153"/>
    <w:rsid w:val="00063C8B"/>
    <w:rsid w:val="000652D6"/>
    <w:rsid w:val="00065FC3"/>
    <w:rsid w:val="00066B91"/>
    <w:rsid w:val="0007080D"/>
    <w:rsid w:val="0007201D"/>
    <w:rsid w:val="00074359"/>
    <w:rsid w:val="00074C87"/>
    <w:rsid w:val="000753D3"/>
    <w:rsid w:val="0008121F"/>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47C"/>
    <w:rsid w:val="000B4C8B"/>
    <w:rsid w:val="000B7CD4"/>
    <w:rsid w:val="000C049E"/>
    <w:rsid w:val="000C0C58"/>
    <w:rsid w:val="000C0D81"/>
    <w:rsid w:val="000C1181"/>
    <w:rsid w:val="000C6B66"/>
    <w:rsid w:val="000C71CE"/>
    <w:rsid w:val="000D1EAD"/>
    <w:rsid w:val="000D3C8F"/>
    <w:rsid w:val="000D3CC5"/>
    <w:rsid w:val="000E0C16"/>
    <w:rsid w:val="000E20E9"/>
    <w:rsid w:val="000E4E82"/>
    <w:rsid w:val="000E6043"/>
    <w:rsid w:val="000E6C8A"/>
    <w:rsid w:val="000F653A"/>
    <w:rsid w:val="001031FA"/>
    <w:rsid w:val="001061C3"/>
    <w:rsid w:val="001065B5"/>
    <w:rsid w:val="00106B65"/>
    <w:rsid w:val="00110BAF"/>
    <w:rsid w:val="00110F14"/>
    <w:rsid w:val="00111534"/>
    <w:rsid w:val="001120FE"/>
    <w:rsid w:val="00112590"/>
    <w:rsid w:val="00112979"/>
    <w:rsid w:val="001130B9"/>
    <w:rsid w:val="00113547"/>
    <w:rsid w:val="00117AE5"/>
    <w:rsid w:val="00120D12"/>
    <w:rsid w:val="00120DF1"/>
    <w:rsid w:val="00121E53"/>
    <w:rsid w:val="00123BEB"/>
    <w:rsid w:val="00123C2C"/>
    <w:rsid w:val="00125880"/>
    <w:rsid w:val="00127081"/>
    <w:rsid w:val="0013198C"/>
    <w:rsid w:val="00133B16"/>
    <w:rsid w:val="00136D67"/>
    <w:rsid w:val="0013707E"/>
    <w:rsid w:val="00141309"/>
    <w:rsid w:val="001421CB"/>
    <w:rsid w:val="001435DB"/>
    <w:rsid w:val="00145885"/>
    <w:rsid w:val="00147315"/>
    <w:rsid w:val="00150FA2"/>
    <w:rsid w:val="00153C1E"/>
    <w:rsid w:val="001547E3"/>
    <w:rsid w:val="00155392"/>
    <w:rsid w:val="0015580A"/>
    <w:rsid w:val="0016250C"/>
    <w:rsid w:val="00166C5C"/>
    <w:rsid w:val="00167DE9"/>
    <w:rsid w:val="001703D8"/>
    <w:rsid w:val="0017097E"/>
    <w:rsid w:val="001739BA"/>
    <w:rsid w:val="001747A9"/>
    <w:rsid w:val="001760AA"/>
    <w:rsid w:val="00177CBA"/>
    <w:rsid w:val="001800AF"/>
    <w:rsid w:val="001818E4"/>
    <w:rsid w:val="00182034"/>
    <w:rsid w:val="00182D33"/>
    <w:rsid w:val="0018631D"/>
    <w:rsid w:val="00186778"/>
    <w:rsid w:val="00190224"/>
    <w:rsid w:val="001934AE"/>
    <w:rsid w:val="001937E2"/>
    <w:rsid w:val="00196AC5"/>
    <w:rsid w:val="001A0153"/>
    <w:rsid w:val="001A0396"/>
    <w:rsid w:val="001A1332"/>
    <w:rsid w:val="001A480E"/>
    <w:rsid w:val="001B3F03"/>
    <w:rsid w:val="001B582C"/>
    <w:rsid w:val="001B6808"/>
    <w:rsid w:val="001B7389"/>
    <w:rsid w:val="001C3729"/>
    <w:rsid w:val="001C3A83"/>
    <w:rsid w:val="001C6621"/>
    <w:rsid w:val="001D1FD2"/>
    <w:rsid w:val="001D2050"/>
    <w:rsid w:val="001D4183"/>
    <w:rsid w:val="001D437B"/>
    <w:rsid w:val="001D48E6"/>
    <w:rsid w:val="001D48E9"/>
    <w:rsid w:val="001D49DB"/>
    <w:rsid w:val="001D5C0F"/>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522F"/>
    <w:rsid w:val="002340B6"/>
    <w:rsid w:val="0023506B"/>
    <w:rsid w:val="002358F8"/>
    <w:rsid w:val="00236FA7"/>
    <w:rsid w:val="00240AE5"/>
    <w:rsid w:val="00241801"/>
    <w:rsid w:val="002451B8"/>
    <w:rsid w:val="00245F2E"/>
    <w:rsid w:val="00246619"/>
    <w:rsid w:val="0024762B"/>
    <w:rsid w:val="002542B3"/>
    <w:rsid w:val="002553B4"/>
    <w:rsid w:val="00262029"/>
    <w:rsid w:val="00262DE7"/>
    <w:rsid w:val="00262FBD"/>
    <w:rsid w:val="00264F30"/>
    <w:rsid w:val="0026503F"/>
    <w:rsid w:val="0026778E"/>
    <w:rsid w:val="0027499F"/>
    <w:rsid w:val="00275477"/>
    <w:rsid w:val="00276A25"/>
    <w:rsid w:val="002802A8"/>
    <w:rsid w:val="002805A2"/>
    <w:rsid w:val="00280A26"/>
    <w:rsid w:val="002810E5"/>
    <w:rsid w:val="002817FB"/>
    <w:rsid w:val="00282415"/>
    <w:rsid w:val="00282B4B"/>
    <w:rsid w:val="002833BE"/>
    <w:rsid w:val="0028460B"/>
    <w:rsid w:val="002861AA"/>
    <w:rsid w:val="00286342"/>
    <w:rsid w:val="00295A81"/>
    <w:rsid w:val="00296D58"/>
    <w:rsid w:val="002A16EA"/>
    <w:rsid w:val="002A2682"/>
    <w:rsid w:val="002A2848"/>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5E68"/>
    <w:rsid w:val="002E0540"/>
    <w:rsid w:val="002E2A6B"/>
    <w:rsid w:val="002E2B8B"/>
    <w:rsid w:val="002E72EB"/>
    <w:rsid w:val="002E7474"/>
    <w:rsid w:val="002F315D"/>
    <w:rsid w:val="002F5649"/>
    <w:rsid w:val="0030186E"/>
    <w:rsid w:val="0030419B"/>
    <w:rsid w:val="00305D3C"/>
    <w:rsid w:val="003074E3"/>
    <w:rsid w:val="00312DB2"/>
    <w:rsid w:val="00313DAD"/>
    <w:rsid w:val="00314246"/>
    <w:rsid w:val="00320AEF"/>
    <w:rsid w:val="00325675"/>
    <w:rsid w:val="003271E4"/>
    <w:rsid w:val="00327460"/>
    <w:rsid w:val="003307E0"/>
    <w:rsid w:val="00332776"/>
    <w:rsid w:val="00333229"/>
    <w:rsid w:val="0033366E"/>
    <w:rsid w:val="003342A0"/>
    <w:rsid w:val="00336163"/>
    <w:rsid w:val="0033745A"/>
    <w:rsid w:val="00337A8F"/>
    <w:rsid w:val="0034103F"/>
    <w:rsid w:val="00344EAD"/>
    <w:rsid w:val="003479B7"/>
    <w:rsid w:val="0035459A"/>
    <w:rsid w:val="0036046C"/>
    <w:rsid w:val="00360732"/>
    <w:rsid w:val="00363306"/>
    <w:rsid w:val="00363FA2"/>
    <w:rsid w:val="00363FEA"/>
    <w:rsid w:val="003654C5"/>
    <w:rsid w:val="00367673"/>
    <w:rsid w:val="003676B6"/>
    <w:rsid w:val="00367CE4"/>
    <w:rsid w:val="00370A0E"/>
    <w:rsid w:val="00372993"/>
    <w:rsid w:val="0037514B"/>
    <w:rsid w:val="003829C1"/>
    <w:rsid w:val="00385FE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4DFE"/>
    <w:rsid w:val="003C5C2B"/>
    <w:rsid w:val="003C5D83"/>
    <w:rsid w:val="003D05D6"/>
    <w:rsid w:val="003D3F37"/>
    <w:rsid w:val="003D48C5"/>
    <w:rsid w:val="003E2EE0"/>
    <w:rsid w:val="003E3322"/>
    <w:rsid w:val="003E3368"/>
    <w:rsid w:val="003E3757"/>
    <w:rsid w:val="003E602B"/>
    <w:rsid w:val="003F0715"/>
    <w:rsid w:val="003F25D6"/>
    <w:rsid w:val="003F2EF3"/>
    <w:rsid w:val="003F4976"/>
    <w:rsid w:val="003F4F9E"/>
    <w:rsid w:val="003F7207"/>
    <w:rsid w:val="004073F3"/>
    <w:rsid w:val="004126F1"/>
    <w:rsid w:val="00413734"/>
    <w:rsid w:val="00415BAF"/>
    <w:rsid w:val="0041632D"/>
    <w:rsid w:val="00420E29"/>
    <w:rsid w:val="00421716"/>
    <w:rsid w:val="00421A2D"/>
    <w:rsid w:val="00422D5B"/>
    <w:rsid w:val="00423359"/>
    <w:rsid w:val="004247B4"/>
    <w:rsid w:val="00424A5A"/>
    <w:rsid w:val="0042612D"/>
    <w:rsid w:val="004320CA"/>
    <w:rsid w:val="0043459D"/>
    <w:rsid w:val="0043773E"/>
    <w:rsid w:val="00440F7E"/>
    <w:rsid w:val="00443319"/>
    <w:rsid w:val="004462E1"/>
    <w:rsid w:val="00450EE4"/>
    <w:rsid w:val="00453BED"/>
    <w:rsid w:val="00456703"/>
    <w:rsid w:val="004603E2"/>
    <w:rsid w:val="00460793"/>
    <w:rsid w:val="0046082C"/>
    <w:rsid w:val="00460C93"/>
    <w:rsid w:val="00461B3B"/>
    <w:rsid w:val="00462088"/>
    <w:rsid w:val="00462D05"/>
    <w:rsid w:val="00464EC8"/>
    <w:rsid w:val="00465078"/>
    <w:rsid w:val="0046667B"/>
    <w:rsid w:val="004672AB"/>
    <w:rsid w:val="0046753D"/>
    <w:rsid w:val="0046794B"/>
    <w:rsid w:val="004707DB"/>
    <w:rsid w:val="004709B6"/>
    <w:rsid w:val="00474478"/>
    <w:rsid w:val="00474ABA"/>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67B5"/>
    <w:rsid w:val="004F7493"/>
    <w:rsid w:val="00501CE7"/>
    <w:rsid w:val="0050439F"/>
    <w:rsid w:val="00504F18"/>
    <w:rsid w:val="005066CF"/>
    <w:rsid w:val="00511E56"/>
    <w:rsid w:val="00512760"/>
    <w:rsid w:val="0051761D"/>
    <w:rsid w:val="005207B0"/>
    <w:rsid w:val="00520B1F"/>
    <w:rsid w:val="00521431"/>
    <w:rsid w:val="005219FC"/>
    <w:rsid w:val="00524DE1"/>
    <w:rsid w:val="00524E6B"/>
    <w:rsid w:val="00525EA6"/>
    <w:rsid w:val="00527072"/>
    <w:rsid w:val="00530F01"/>
    <w:rsid w:val="00531FFC"/>
    <w:rsid w:val="005342FB"/>
    <w:rsid w:val="0054018A"/>
    <w:rsid w:val="0054074F"/>
    <w:rsid w:val="005425BB"/>
    <w:rsid w:val="0054519D"/>
    <w:rsid w:val="00547A4C"/>
    <w:rsid w:val="0055312E"/>
    <w:rsid w:val="00555314"/>
    <w:rsid w:val="00555D0D"/>
    <w:rsid w:val="00560C03"/>
    <w:rsid w:val="005615BB"/>
    <w:rsid w:val="00561891"/>
    <w:rsid w:val="00563908"/>
    <w:rsid w:val="00565B9D"/>
    <w:rsid w:val="00565F86"/>
    <w:rsid w:val="00567324"/>
    <w:rsid w:val="005701DE"/>
    <w:rsid w:val="005715BE"/>
    <w:rsid w:val="00571756"/>
    <w:rsid w:val="0057365A"/>
    <w:rsid w:val="00573AE5"/>
    <w:rsid w:val="005769A9"/>
    <w:rsid w:val="0057751D"/>
    <w:rsid w:val="005806EC"/>
    <w:rsid w:val="005834D2"/>
    <w:rsid w:val="00585506"/>
    <w:rsid w:val="005856E9"/>
    <w:rsid w:val="00590D5A"/>
    <w:rsid w:val="00591376"/>
    <w:rsid w:val="0059268E"/>
    <w:rsid w:val="005930A0"/>
    <w:rsid w:val="00593A49"/>
    <w:rsid w:val="00593C13"/>
    <w:rsid w:val="00594186"/>
    <w:rsid w:val="00595369"/>
    <w:rsid w:val="005A3516"/>
    <w:rsid w:val="005A3619"/>
    <w:rsid w:val="005A3AB8"/>
    <w:rsid w:val="005A53B4"/>
    <w:rsid w:val="005A54F3"/>
    <w:rsid w:val="005B11AE"/>
    <w:rsid w:val="005B211F"/>
    <w:rsid w:val="005B3D1D"/>
    <w:rsid w:val="005B5431"/>
    <w:rsid w:val="005B5FDF"/>
    <w:rsid w:val="005B60F7"/>
    <w:rsid w:val="005C0CAD"/>
    <w:rsid w:val="005C0DA3"/>
    <w:rsid w:val="005C2050"/>
    <w:rsid w:val="005C23D5"/>
    <w:rsid w:val="005C3EA4"/>
    <w:rsid w:val="005C550D"/>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3131"/>
    <w:rsid w:val="00603A90"/>
    <w:rsid w:val="00604978"/>
    <w:rsid w:val="00604C0C"/>
    <w:rsid w:val="00606BC7"/>
    <w:rsid w:val="00613308"/>
    <w:rsid w:val="00614197"/>
    <w:rsid w:val="00614670"/>
    <w:rsid w:val="00615175"/>
    <w:rsid w:val="00615C41"/>
    <w:rsid w:val="006214B1"/>
    <w:rsid w:val="006237FA"/>
    <w:rsid w:val="006270AB"/>
    <w:rsid w:val="00631AC8"/>
    <w:rsid w:val="0063313D"/>
    <w:rsid w:val="00634EE2"/>
    <w:rsid w:val="00635DB8"/>
    <w:rsid w:val="00636E11"/>
    <w:rsid w:val="00640A1F"/>
    <w:rsid w:val="006510F3"/>
    <w:rsid w:val="00652884"/>
    <w:rsid w:val="006548A9"/>
    <w:rsid w:val="00654A2A"/>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CA1"/>
    <w:rsid w:val="00690191"/>
    <w:rsid w:val="00690DF6"/>
    <w:rsid w:val="0069302C"/>
    <w:rsid w:val="0069304B"/>
    <w:rsid w:val="006932BA"/>
    <w:rsid w:val="0069332D"/>
    <w:rsid w:val="00695610"/>
    <w:rsid w:val="00695C80"/>
    <w:rsid w:val="0069658E"/>
    <w:rsid w:val="006A2CC8"/>
    <w:rsid w:val="006A6649"/>
    <w:rsid w:val="006A7109"/>
    <w:rsid w:val="006A7CB1"/>
    <w:rsid w:val="006B0EAE"/>
    <w:rsid w:val="006B1BE7"/>
    <w:rsid w:val="006B3820"/>
    <w:rsid w:val="006B3BDE"/>
    <w:rsid w:val="006B5BD4"/>
    <w:rsid w:val="006C0962"/>
    <w:rsid w:val="006C18F5"/>
    <w:rsid w:val="006C2D6F"/>
    <w:rsid w:val="006C3113"/>
    <w:rsid w:val="006C3650"/>
    <w:rsid w:val="006C3DCD"/>
    <w:rsid w:val="006D18D3"/>
    <w:rsid w:val="006D1902"/>
    <w:rsid w:val="006D6C52"/>
    <w:rsid w:val="006D7452"/>
    <w:rsid w:val="006E36D7"/>
    <w:rsid w:val="006E4E55"/>
    <w:rsid w:val="006F2056"/>
    <w:rsid w:val="006F357A"/>
    <w:rsid w:val="006F392C"/>
    <w:rsid w:val="006F6765"/>
    <w:rsid w:val="006F6AF0"/>
    <w:rsid w:val="00704C1F"/>
    <w:rsid w:val="00704FCA"/>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7762"/>
    <w:rsid w:val="00763209"/>
    <w:rsid w:val="0076434E"/>
    <w:rsid w:val="007654E5"/>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5A15"/>
    <w:rsid w:val="007B7C70"/>
    <w:rsid w:val="007C115B"/>
    <w:rsid w:val="007C2588"/>
    <w:rsid w:val="007C44D9"/>
    <w:rsid w:val="007D0736"/>
    <w:rsid w:val="007D2193"/>
    <w:rsid w:val="007D26BB"/>
    <w:rsid w:val="007D42A4"/>
    <w:rsid w:val="007E206E"/>
    <w:rsid w:val="007E254F"/>
    <w:rsid w:val="007E286C"/>
    <w:rsid w:val="007E4601"/>
    <w:rsid w:val="007F1D8F"/>
    <w:rsid w:val="007F236C"/>
    <w:rsid w:val="00805317"/>
    <w:rsid w:val="00807E91"/>
    <w:rsid w:val="008102B1"/>
    <w:rsid w:val="0081543B"/>
    <w:rsid w:val="00815BE1"/>
    <w:rsid w:val="00816900"/>
    <w:rsid w:val="008222BB"/>
    <w:rsid w:val="00824848"/>
    <w:rsid w:val="00830AFF"/>
    <w:rsid w:val="00830C73"/>
    <w:rsid w:val="00830E6B"/>
    <w:rsid w:val="0083340B"/>
    <w:rsid w:val="008374D6"/>
    <w:rsid w:val="00837682"/>
    <w:rsid w:val="00837A73"/>
    <w:rsid w:val="0084235F"/>
    <w:rsid w:val="00842E68"/>
    <w:rsid w:val="0084570D"/>
    <w:rsid w:val="008458DE"/>
    <w:rsid w:val="00845E08"/>
    <w:rsid w:val="00846838"/>
    <w:rsid w:val="00852B24"/>
    <w:rsid w:val="00855D9F"/>
    <w:rsid w:val="0085744B"/>
    <w:rsid w:val="0086151F"/>
    <w:rsid w:val="0086152A"/>
    <w:rsid w:val="00862EBF"/>
    <w:rsid w:val="00865EF7"/>
    <w:rsid w:val="0087081A"/>
    <w:rsid w:val="0087136D"/>
    <w:rsid w:val="0087350C"/>
    <w:rsid w:val="00876272"/>
    <w:rsid w:val="00877DF7"/>
    <w:rsid w:val="00881807"/>
    <w:rsid w:val="008862E3"/>
    <w:rsid w:val="00886B6E"/>
    <w:rsid w:val="008878C0"/>
    <w:rsid w:val="00887904"/>
    <w:rsid w:val="00890839"/>
    <w:rsid w:val="00891080"/>
    <w:rsid w:val="00892203"/>
    <w:rsid w:val="00893015"/>
    <w:rsid w:val="0089622F"/>
    <w:rsid w:val="008A131B"/>
    <w:rsid w:val="008A1381"/>
    <w:rsid w:val="008A276D"/>
    <w:rsid w:val="008A305D"/>
    <w:rsid w:val="008A4883"/>
    <w:rsid w:val="008A7151"/>
    <w:rsid w:val="008A72E0"/>
    <w:rsid w:val="008B0B5F"/>
    <w:rsid w:val="008B25A2"/>
    <w:rsid w:val="008B31EF"/>
    <w:rsid w:val="008B4E3A"/>
    <w:rsid w:val="008B5538"/>
    <w:rsid w:val="008B5745"/>
    <w:rsid w:val="008B764D"/>
    <w:rsid w:val="008C1D6A"/>
    <w:rsid w:val="008C1F59"/>
    <w:rsid w:val="008C3672"/>
    <w:rsid w:val="008C61F5"/>
    <w:rsid w:val="008D209C"/>
    <w:rsid w:val="008D591A"/>
    <w:rsid w:val="008D5CD3"/>
    <w:rsid w:val="008E0975"/>
    <w:rsid w:val="008E13B1"/>
    <w:rsid w:val="008E24E2"/>
    <w:rsid w:val="008E3E86"/>
    <w:rsid w:val="008E495A"/>
    <w:rsid w:val="008E685D"/>
    <w:rsid w:val="008E688B"/>
    <w:rsid w:val="008E6A30"/>
    <w:rsid w:val="008E777A"/>
    <w:rsid w:val="008F3205"/>
    <w:rsid w:val="00902073"/>
    <w:rsid w:val="00903F49"/>
    <w:rsid w:val="00903FF2"/>
    <w:rsid w:val="00906E18"/>
    <w:rsid w:val="00910D70"/>
    <w:rsid w:val="00910E57"/>
    <w:rsid w:val="00910EF1"/>
    <w:rsid w:val="0091150D"/>
    <w:rsid w:val="00912DA4"/>
    <w:rsid w:val="00913BFF"/>
    <w:rsid w:val="00917429"/>
    <w:rsid w:val="009174E2"/>
    <w:rsid w:val="00917A34"/>
    <w:rsid w:val="0092003B"/>
    <w:rsid w:val="00924680"/>
    <w:rsid w:val="00936102"/>
    <w:rsid w:val="00936720"/>
    <w:rsid w:val="009428B0"/>
    <w:rsid w:val="00944715"/>
    <w:rsid w:val="00946C24"/>
    <w:rsid w:val="00947534"/>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67130"/>
    <w:rsid w:val="00970D30"/>
    <w:rsid w:val="00976C97"/>
    <w:rsid w:val="00980699"/>
    <w:rsid w:val="00982336"/>
    <w:rsid w:val="00983EB0"/>
    <w:rsid w:val="00984683"/>
    <w:rsid w:val="00984A3F"/>
    <w:rsid w:val="0098621F"/>
    <w:rsid w:val="009877BA"/>
    <w:rsid w:val="0099001D"/>
    <w:rsid w:val="00992534"/>
    <w:rsid w:val="00992835"/>
    <w:rsid w:val="00995648"/>
    <w:rsid w:val="009959C7"/>
    <w:rsid w:val="00995AA1"/>
    <w:rsid w:val="00997DE2"/>
    <w:rsid w:val="009A0026"/>
    <w:rsid w:val="009A013F"/>
    <w:rsid w:val="009A0384"/>
    <w:rsid w:val="009A0624"/>
    <w:rsid w:val="009A0D28"/>
    <w:rsid w:val="009A1AF4"/>
    <w:rsid w:val="009A4597"/>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BF7"/>
    <w:rsid w:val="009D5245"/>
    <w:rsid w:val="009E2B0D"/>
    <w:rsid w:val="009E2E6F"/>
    <w:rsid w:val="009F22CE"/>
    <w:rsid w:val="009F270F"/>
    <w:rsid w:val="009F31E7"/>
    <w:rsid w:val="009F4144"/>
    <w:rsid w:val="009F4E07"/>
    <w:rsid w:val="009F5CF1"/>
    <w:rsid w:val="00A006AD"/>
    <w:rsid w:val="00A02C53"/>
    <w:rsid w:val="00A03EA6"/>
    <w:rsid w:val="00A07156"/>
    <w:rsid w:val="00A07BF7"/>
    <w:rsid w:val="00A115EB"/>
    <w:rsid w:val="00A11DC9"/>
    <w:rsid w:val="00A1243C"/>
    <w:rsid w:val="00A124AA"/>
    <w:rsid w:val="00A12A74"/>
    <w:rsid w:val="00A13698"/>
    <w:rsid w:val="00A1415A"/>
    <w:rsid w:val="00A14395"/>
    <w:rsid w:val="00A20F7F"/>
    <w:rsid w:val="00A22238"/>
    <w:rsid w:val="00A26556"/>
    <w:rsid w:val="00A27BD1"/>
    <w:rsid w:val="00A31CEC"/>
    <w:rsid w:val="00A325F7"/>
    <w:rsid w:val="00A33ACD"/>
    <w:rsid w:val="00A33D13"/>
    <w:rsid w:val="00A36857"/>
    <w:rsid w:val="00A407AF"/>
    <w:rsid w:val="00A40C16"/>
    <w:rsid w:val="00A40E49"/>
    <w:rsid w:val="00A41AD4"/>
    <w:rsid w:val="00A461F0"/>
    <w:rsid w:val="00A510FF"/>
    <w:rsid w:val="00A5224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4DC3"/>
    <w:rsid w:val="00A75303"/>
    <w:rsid w:val="00A77437"/>
    <w:rsid w:val="00A83BF8"/>
    <w:rsid w:val="00A849FA"/>
    <w:rsid w:val="00A86389"/>
    <w:rsid w:val="00A912A8"/>
    <w:rsid w:val="00A91E06"/>
    <w:rsid w:val="00A9265F"/>
    <w:rsid w:val="00A93ABB"/>
    <w:rsid w:val="00A9529B"/>
    <w:rsid w:val="00A96460"/>
    <w:rsid w:val="00AA31F5"/>
    <w:rsid w:val="00AA48F9"/>
    <w:rsid w:val="00AA5AF8"/>
    <w:rsid w:val="00AA6928"/>
    <w:rsid w:val="00AB00F8"/>
    <w:rsid w:val="00AB171F"/>
    <w:rsid w:val="00AB1D17"/>
    <w:rsid w:val="00AB7905"/>
    <w:rsid w:val="00AC1719"/>
    <w:rsid w:val="00AC1F59"/>
    <w:rsid w:val="00AC3BCD"/>
    <w:rsid w:val="00AC76C2"/>
    <w:rsid w:val="00AD0D98"/>
    <w:rsid w:val="00AD0ED1"/>
    <w:rsid w:val="00AD13E7"/>
    <w:rsid w:val="00AD5AE2"/>
    <w:rsid w:val="00AD6541"/>
    <w:rsid w:val="00AD79D8"/>
    <w:rsid w:val="00AE088A"/>
    <w:rsid w:val="00AE5B35"/>
    <w:rsid w:val="00AE5D75"/>
    <w:rsid w:val="00AE6E66"/>
    <w:rsid w:val="00AE734B"/>
    <w:rsid w:val="00AE7AD7"/>
    <w:rsid w:val="00AF1233"/>
    <w:rsid w:val="00AF15A3"/>
    <w:rsid w:val="00AF42E7"/>
    <w:rsid w:val="00AF4A0C"/>
    <w:rsid w:val="00AF51AA"/>
    <w:rsid w:val="00AF5969"/>
    <w:rsid w:val="00AF5E0B"/>
    <w:rsid w:val="00AF7B35"/>
    <w:rsid w:val="00B00B92"/>
    <w:rsid w:val="00B10E35"/>
    <w:rsid w:val="00B1187B"/>
    <w:rsid w:val="00B13562"/>
    <w:rsid w:val="00B13A9C"/>
    <w:rsid w:val="00B14097"/>
    <w:rsid w:val="00B14A9D"/>
    <w:rsid w:val="00B155DB"/>
    <w:rsid w:val="00B163C4"/>
    <w:rsid w:val="00B16B3E"/>
    <w:rsid w:val="00B20F27"/>
    <w:rsid w:val="00B2199D"/>
    <w:rsid w:val="00B253C1"/>
    <w:rsid w:val="00B26C1B"/>
    <w:rsid w:val="00B32235"/>
    <w:rsid w:val="00B34EF3"/>
    <w:rsid w:val="00B352B5"/>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7FC7"/>
    <w:rsid w:val="00B71951"/>
    <w:rsid w:val="00B73E1B"/>
    <w:rsid w:val="00B75A7F"/>
    <w:rsid w:val="00B76D79"/>
    <w:rsid w:val="00B85EEE"/>
    <w:rsid w:val="00B86C13"/>
    <w:rsid w:val="00B87DF0"/>
    <w:rsid w:val="00B9250A"/>
    <w:rsid w:val="00B92C61"/>
    <w:rsid w:val="00B9510C"/>
    <w:rsid w:val="00B96C13"/>
    <w:rsid w:val="00BA0F0D"/>
    <w:rsid w:val="00BA4161"/>
    <w:rsid w:val="00BA460F"/>
    <w:rsid w:val="00BA5BD4"/>
    <w:rsid w:val="00BA7CDE"/>
    <w:rsid w:val="00BB1CC0"/>
    <w:rsid w:val="00BB3CB9"/>
    <w:rsid w:val="00BB5B7B"/>
    <w:rsid w:val="00BB633E"/>
    <w:rsid w:val="00BB6DD6"/>
    <w:rsid w:val="00BC26E4"/>
    <w:rsid w:val="00BC2D82"/>
    <w:rsid w:val="00BC304F"/>
    <w:rsid w:val="00BC4B20"/>
    <w:rsid w:val="00BD010B"/>
    <w:rsid w:val="00BD03BC"/>
    <w:rsid w:val="00BD040F"/>
    <w:rsid w:val="00BD35AC"/>
    <w:rsid w:val="00BD47BC"/>
    <w:rsid w:val="00BD52D4"/>
    <w:rsid w:val="00BD5650"/>
    <w:rsid w:val="00BD76F3"/>
    <w:rsid w:val="00BE141C"/>
    <w:rsid w:val="00BE7450"/>
    <w:rsid w:val="00BF0064"/>
    <w:rsid w:val="00BF06A1"/>
    <w:rsid w:val="00BF216D"/>
    <w:rsid w:val="00C01656"/>
    <w:rsid w:val="00C02E00"/>
    <w:rsid w:val="00C05EDE"/>
    <w:rsid w:val="00C068F3"/>
    <w:rsid w:val="00C079BC"/>
    <w:rsid w:val="00C150D3"/>
    <w:rsid w:val="00C2345F"/>
    <w:rsid w:val="00C244B4"/>
    <w:rsid w:val="00C24FB3"/>
    <w:rsid w:val="00C250F3"/>
    <w:rsid w:val="00C259B3"/>
    <w:rsid w:val="00C369FA"/>
    <w:rsid w:val="00C3733E"/>
    <w:rsid w:val="00C37390"/>
    <w:rsid w:val="00C37738"/>
    <w:rsid w:val="00C37902"/>
    <w:rsid w:val="00C43EDC"/>
    <w:rsid w:val="00C45256"/>
    <w:rsid w:val="00C50944"/>
    <w:rsid w:val="00C50E03"/>
    <w:rsid w:val="00C52E20"/>
    <w:rsid w:val="00C54D57"/>
    <w:rsid w:val="00C54F24"/>
    <w:rsid w:val="00C56712"/>
    <w:rsid w:val="00C6049C"/>
    <w:rsid w:val="00C60A7D"/>
    <w:rsid w:val="00C63DE6"/>
    <w:rsid w:val="00C6442D"/>
    <w:rsid w:val="00C67CC3"/>
    <w:rsid w:val="00C67E68"/>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C175C"/>
    <w:rsid w:val="00CC1DE3"/>
    <w:rsid w:val="00CC3156"/>
    <w:rsid w:val="00CC3F6D"/>
    <w:rsid w:val="00CC4872"/>
    <w:rsid w:val="00CC51B2"/>
    <w:rsid w:val="00CC6064"/>
    <w:rsid w:val="00CC72F3"/>
    <w:rsid w:val="00CD1237"/>
    <w:rsid w:val="00CD185E"/>
    <w:rsid w:val="00CD3E0D"/>
    <w:rsid w:val="00CD693C"/>
    <w:rsid w:val="00CE1013"/>
    <w:rsid w:val="00CE1CE6"/>
    <w:rsid w:val="00CF1507"/>
    <w:rsid w:val="00CF2BF2"/>
    <w:rsid w:val="00CF6031"/>
    <w:rsid w:val="00CF63AB"/>
    <w:rsid w:val="00D004FB"/>
    <w:rsid w:val="00D05B42"/>
    <w:rsid w:val="00D075CF"/>
    <w:rsid w:val="00D110E6"/>
    <w:rsid w:val="00D12D05"/>
    <w:rsid w:val="00D15248"/>
    <w:rsid w:val="00D17184"/>
    <w:rsid w:val="00D2095C"/>
    <w:rsid w:val="00D22FE9"/>
    <w:rsid w:val="00D254DA"/>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61D86"/>
    <w:rsid w:val="00D63426"/>
    <w:rsid w:val="00D63CAD"/>
    <w:rsid w:val="00D63CEB"/>
    <w:rsid w:val="00D63F8F"/>
    <w:rsid w:val="00D6463B"/>
    <w:rsid w:val="00D7031D"/>
    <w:rsid w:val="00D80EA7"/>
    <w:rsid w:val="00D821FE"/>
    <w:rsid w:val="00D82D5F"/>
    <w:rsid w:val="00D83525"/>
    <w:rsid w:val="00D91013"/>
    <w:rsid w:val="00D91718"/>
    <w:rsid w:val="00D9245C"/>
    <w:rsid w:val="00D95804"/>
    <w:rsid w:val="00D96EEF"/>
    <w:rsid w:val="00D970ED"/>
    <w:rsid w:val="00D97E70"/>
    <w:rsid w:val="00DA0322"/>
    <w:rsid w:val="00DA0717"/>
    <w:rsid w:val="00DA2BDB"/>
    <w:rsid w:val="00DA5085"/>
    <w:rsid w:val="00DA7FAC"/>
    <w:rsid w:val="00DB0B92"/>
    <w:rsid w:val="00DB3F17"/>
    <w:rsid w:val="00DB40B2"/>
    <w:rsid w:val="00DB5603"/>
    <w:rsid w:val="00DC06C0"/>
    <w:rsid w:val="00DC30DA"/>
    <w:rsid w:val="00DC39D6"/>
    <w:rsid w:val="00DD1CFC"/>
    <w:rsid w:val="00DD2DD8"/>
    <w:rsid w:val="00DD383F"/>
    <w:rsid w:val="00DD3945"/>
    <w:rsid w:val="00DD603C"/>
    <w:rsid w:val="00DD6CF7"/>
    <w:rsid w:val="00DD7195"/>
    <w:rsid w:val="00DE02EF"/>
    <w:rsid w:val="00DE20DD"/>
    <w:rsid w:val="00DE2461"/>
    <w:rsid w:val="00DE4F61"/>
    <w:rsid w:val="00DE54B9"/>
    <w:rsid w:val="00DE6EB1"/>
    <w:rsid w:val="00DF222A"/>
    <w:rsid w:val="00DF55A4"/>
    <w:rsid w:val="00DF5E83"/>
    <w:rsid w:val="00DF7C17"/>
    <w:rsid w:val="00E0041C"/>
    <w:rsid w:val="00E0046E"/>
    <w:rsid w:val="00E01AFD"/>
    <w:rsid w:val="00E01D6A"/>
    <w:rsid w:val="00E02F4C"/>
    <w:rsid w:val="00E0475D"/>
    <w:rsid w:val="00E04B86"/>
    <w:rsid w:val="00E051BC"/>
    <w:rsid w:val="00E1000B"/>
    <w:rsid w:val="00E118B9"/>
    <w:rsid w:val="00E11F91"/>
    <w:rsid w:val="00E14CA2"/>
    <w:rsid w:val="00E15344"/>
    <w:rsid w:val="00E172DC"/>
    <w:rsid w:val="00E17932"/>
    <w:rsid w:val="00E22A29"/>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78B"/>
    <w:rsid w:val="00E45ABF"/>
    <w:rsid w:val="00E473AE"/>
    <w:rsid w:val="00E5162D"/>
    <w:rsid w:val="00E53722"/>
    <w:rsid w:val="00E53CE3"/>
    <w:rsid w:val="00E544E5"/>
    <w:rsid w:val="00E5517E"/>
    <w:rsid w:val="00E60686"/>
    <w:rsid w:val="00E6417E"/>
    <w:rsid w:val="00E71C51"/>
    <w:rsid w:val="00E72E75"/>
    <w:rsid w:val="00E7376D"/>
    <w:rsid w:val="00E74349"/>
    <w:rsid w:val="00E76B7A"/>
    <w:rsid w:val="00E80889"/>
    <w:rsid w:val="00E81275"/>
    <w:rsid w:val="00E81A78"/>
    <w:rsid w:val="00E82D25"/>
    <w:rsid w:val="00E83132"/>
    <w:rsid w:val="00E83DDF"/>
    <w:rsid w:val="00E846B9"/>
    <w:rsid w:val="00E855DA"/>
    <w:rsid w:val="00E86EBE"/>
    <w:rsid w:val="00E918BA"/>
    <w:rsid w:val="00E92E34"/>
    <w:rsid w:val="00E93A1A"/>
    <w:rsid w:val="00E94E5B"/>
    <w:rsid w:val="00E952EA"/>
    <w:rsid w:val="00E95472"/>
    <w:rsid w:val="00E95D82"/>
    <w:rsid w:val="00E972B3"/>
    <w:rsid w:val="00EA01C1"/>
    <w:rsid w:val="00EA2DF5"/>
    <w:rsid w:val="00EA3146"/>
    <w:rsid w:val="00EA45F5"/>
    <w:rsid w:val="00EA4F16"/>
    <w:rsid w:val="00EA7043"/>
    <w:rsid w:val="00EA7ECD"/>
    <w:rsid w:val="00EB09C0"/>
    <w:rsid w:val="00EB15E0"/>
    <w:rsid w:val="00EB1B4E"/>
    <w:rsid w:val="00EB1E04"/>
    <w:rsid w:val="00EB5156"/>
    <w:rsid w:val="00EB6187"/>
    <w:rsid w:val="00EB6AF5"/>
    <w:rsid w:val="00EC375E"/>
    <w:rsid w:val="00EC7DBD"/>
    <w:rsid w:val="00ED0BFE"/>
    <w:rsid w:val="00ED236A"/>
    <w:rsid w:val="00ED29BB"/>
    <w:rsid w:val="00ED67AE"/>
    <w:rsid w:val="00EE09E9"/>
    <w:rsid w:val="00EE1998"/>
    <w:rsid w:val="00EE38CD"/>
    <w:rsid w:val="00EE60BE"/>
    <w:rsid w:val="00EE6EDE"/>
    <w:rsid w:val="00EF1024"/>
    <w:rsid w:val="00EF1A29"/>
    <w:rsid w:val="00EF2E5C"/>
    <w:rsid w:val="00EF3670"/>
    <w:rsid w:val="00EF4DC5"/>
    <w:rsid w:val="00EF4DE3"/>
    <w:rsid w:val="00F027A8"/>
    <w:rsid w:val="00F03E96"/>
    <w:rsid w:val="00F03FFA"/>
    <w:rsid w:val="00F12402"/>
    <w:rsid w:val="00F133FD"/>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5F0B"/>
    <w:rsid w:val="00F56545"/>
    <w:rsid w:val="00F565D4"/>
    <w:rsid w:val="00F57C7B"/>
    <w:rsid w:val="00F60369"/>
    <w:rsid w:val="00F618F1"/>
    <w:rsid w:val="00F61CC8"/>
    <w:rsid w:val="00F6377F"/>
    <w:rsid w:val="00F64DB5"/>
    <w:rsid w:val="00F664FF"/>
    <w:rsid w:val="00F721DB"/>
    <w:rsid w:val="00F72E18"/>
    <w:rsid w:val="00F73E60"/>
    <w:rsid w:val="00F74051"/>
    <w:rsid w:val="00F77EE8"/>
    <w:rsid w:val="00F803E2"/>
    <w:rsid w:val="00F818C2"/>
    <w:rsid w:val="00F821B6"/>
    <w:rsid w:val="00F8261E"/>
    <w:rsid w:val="00F8604F"/>
    <w:rsid w:val="00F864B6"/>
    <w:rsid w:val="00F86A35"/>
    <w:rsid w:val="00F87B60"/>
    <w:rsid w:val="00F953B0"/>
    <w:rsid w:val="00F96337"/>
    <w:rsid w:val="00F97065"/>
    <w:rsid w:val="00F97152"/>
    <w:rsid w:val="00F97D73"/>
    <w:rsid w:val="00FA14C3"/>
    <w:rsid w:val="00FA4659"/>
    <w:rsid w:val="00FA7B86"/>
    <w:rsid w:val="00FA7F45"/>
    <w:rsid w:val="00FB25BB"/>
    <w:rsid w:val="00FB2854"/>
    <w:rsid w:val="00FB3F33"/>
    <w:rsid w:val="00FB70FD"/>
    <w:rsid w:val="00FC552D"/>
    <w:rsid w:val="00FC5CE5"/>
    <w:rsid w:val="00FC6E98"/>
    <w:rsid w:val="00FD25FD"/>
    <w:rsid w:val="00FD4469"/>
    <w:rsid w:val="00FD54EA"/>
    <w:rsid w:val="00FD6B4D"/>
    <w:rsid w:val="00FD6FD6"/>
    <w:rsid w:val="00FE1B49"/>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ksandstei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alksandstei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3925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Große</cp:lastModifiedBy>
  <cp:revision>4</cp:revision>
  <cp:lastPrinted>2024-12-10T08:48:00Z</cp:lastPrinted>
  <dcterms:created xsi:type="dcterms:W3CDTF">2024-12-16T09:59:00Z</dcterms:created>
  <dcterms:modified xsi:type="dcterms:W3CDTF">2025-01-08T13:12:00Z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